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НЕЛАТОНА</w:t>
      </w:r>
    </w:p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9C15E7">
        <w:rPr>
          <w:b/>
          <w:sz w:val="20"/>
          <w:szCs w:val="20"/>
          <w:lang w:val="uk-UA"/>
        </w:rPr>
        <w:t>жіночий</w:t>
      </w:r>
      <w:r>
        <w:rPr>
          <w:b/>
          <w:sz w:val="20"/>
          <w:szCs w:val="20"/>
          <w:lang w:val="uk-UA"/>
        </w:rPr>
        <w:t>)</w:t>
      </w:r>
    </w:p>
    <w:p w:rsidR="000C2A1A" w:rsidRDefault="000C2A1A" w:rsidP="000C2A1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Нелатон</w:t>
      </w:r>
      <w:r w:rsidR="007A0444">
        <w:rPr>
          <w:b/>
          <w:sz w:val="20"/>
          <w:szCs w:val="20"/>
          <w:lang w:val="uk-UA"/>
        </w:rPr>
        <w:t>а</w:t>
      </w:r>
      <w:proofErr w:type="spellEnd"/>
      <w:r w:rsidR="007A0444">
        <w:rPr>
          <w:b/>
          <w:sz w:val="20"/>
          <w:szCs w:val="20"/>
          <w:lang w:val="uk-UA"/>
        </w:rPr>
        <w:t xml:space="preserve"> </w:t>
      </w:r>
      <w:r w:rsidR="00885DCE">
        <w:rPr>
          <w:b/>
          <w:sz w:val="20"/>
          <w:szCs w:val="20"/>
          <w:lang w:val="uk-UA"/>
        </w:rPr>
        <w:t>(</w:t>
      </w:r>
      <w:r w:rsidR="009C15E7">
        <w:rPr>
          <w:b/>
          <w:sz w:val="20"/>
          <w:szCs w:val="20"/>
          <w:lang w:val="uk-UA"/>
        </w:rPr>
        <w:t>жіночий</w:t>
      </w:r>
      <w:r w:rsidR="00885DC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 xml:space="preserve"> використовується в урології для тимчасової чи одноразової катетеризації сечового міхура для евакуації сечі за допомогою введеного через уретру катетера.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2C6313">
        <w:rPr>
          <w:sz w:val="20"/>
          <w:szCs w:val="20"/>
          <w:lang w:val="uk-UA"/>
        </w:rPr>
        <w:t>190</w:t>
      </w:r>
      <w:r w:rsidR="0096636A">
        <w:rPr>
          <w:sz w:val="20"/>
          <w:szCs w:val="20"/>
          <w:lang w:val="uk-UA"/>
        </w:rPr>
        <w:t xml:space="preserve"> мм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5430D9">
        <w:rPr>
          <w:sz w:val="20"/>
          <w:szCs w:val="20"/>
          <w:lang w:val="uk-UA"/>
        </w:rPr>
        <w:t>;</w:t>
      </w:r>
    </w:p>
    <w:p w:rsidR="000C2A1A" w:rsidRPr="00F74D8B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9540E2">
        <w:rPr>
          <w:sz w:val="20"/>
          <w:szCs w:val="20"/>
          <w:lang w:val="uk-UA"/>
        </w:rPr>
        <w:t>.</w:t>
      </w:r>
    </w:p>
    <w:p w:rsidR="0026082A" w:rsidRDefault="0026082A" w:rsidP="000C2A1A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9540E2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9540E2">
        <w:rPr>
          <w:sz w:val="20"/>
          <w:szCs w:val="20"/>
          <w:lang w:val="uk-UA"/>
        </w:rPr>
        <w:t>.</w:t>
      </w:r>
    </w:p>
    <w:p w:rsidR="004F5570" w:rsidRDefault="004F5570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9540E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4F5570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26082A" w:rsidRPr="00650071" w:rsidRDefault="0026082A" w:rsidP="000C2A1A">
      <w:pPr>
        <w:spacing w:after="0" w:line="240" w:lineRule="auto"/>
        <w:jc w:val="both"/>
        <w:rPr>
          <w:sz w:val="20"/>
          <w:szCs w:val="20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9540E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9540E2">
        <w:rPr>
          <w:sz w:val="20"/>
          <w:szCs w:val="20"/>
          <w:lang w:val="uk-UA"/>
        </w:rPr>
        <w:t>.</w:t>
      </w:r>
    </w:p>
    <w:p w:rsidR="004F5570" w:rsidRDefault="004F5570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9540E2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5430D9">
        <w:rPr>
          <w:sz w:val="20"/>
          <w:szCs w:val="20"/>
          <w:lang w:val="uk-UA"/>
        </w:rPr>
        <w:t>;</w:t>
      </w:r>
    </w:p>
    <w:p w:rsidR="000C2A1A" w:rsidRDefault="002C6313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</w:t>
      </w:r>
      <w:r w:rsidR="009768D8" w:rsidRPr="009768D8">
        <w:rPr>
          <w:sz w:val="20"/>
          <w:szCs w:val="20"/>
        </w:rPr>
        <w:t xml:space="preserve"> </w:t>
      </w:r>
      <w:r>
        <w:rPr>
          <w:sz w:val="20"/>
          <w:szCs w:val="20"/>
          <w:lang w:val="uk-UA"/>
        </w:rPr>
        <w:t>статеві органи</w:t>
      </w:r>
      <w:r w:rsidR="000C2A1A">
        <w:rPr>
          <w:sz w:val="20"/>
          <w:szCs w:val="20"/>
          <w:lang w:val="uk-UA"/>
        </w:rPr>
        <w:t xml:space="preserve"> розчином антисептика</w:t>
      </w:r>
      <w:r w:rsidR="005430D9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катетер </w:t>
      </w:r>
      <w:proofErr w:type="spellStart"/>
      <w:r>
        <w:rPr>
          <w:sz w:val="20"/>
          <w:szCs w:val="20"/>
          <w:lang w:val="uk-UA"/>
        </w:rPr>
        <w:t>Нелатона</w:t>
      </w:r>
      <w:proofErr w:type="spellEnd"/>
      <w:r w:rsidR="007A0444">
        <w:rPr>
          <w:sz w:val="20"/>
          <w:szCs w:val="20"/>
          <w:lang w:val="uk-UA"/>
        </w:rPr>
        <w:t xml:space="preserve"> </w:t>
      </w:r>
      <w:r w:rsidR="009C15E7">
        <w:rPr>
          <w:sz w:val="20"/>
          <w:szCs w:val="20"/>
          <w:lang w:val="uk-UA"/>
        </w:rPr>
        <w:t>стерильним гліцерином</w:t>
      </w:r>
      <w:r w:rsidR="005430D9">
        <w:rPr>
          <w:sz w:val="20"/>
          <w:szCs w:val="20"/>
          <w:lang w:val="uk-UA"/>
        </w:rPr>
        <w:t>;</w:t>
      </w:r>
    </w:p>
    <w:p w:rsidR="000C2A1A" w:rsidRDefault="002C6313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без зусиль </w:t>
      </w:r>
      <w:r w:rsidR="000C2A1A">
        <w:rPr>
          <w:sz w:val="20"/>
          <w:szCs w:val="20"/>
          <w:lang w:val="uk-UA"/>
        </w:rPr>
        <w:t xml:space="preserve">увести катетер </w:t>
      </w:r>
      <w:r>
        <w:rPr>
          <w:sz w:val="20"/>
          <w:szCs w:val="20"/>
          <w:lang w:val="uk-UA"/>
        </w:rPr>
        <w:t xml:space="preserve">у </w:t>
      </w:r>
      <w:r w:rsidR="000C2A1A">
        <w:rPr>
          <w:sz w:val="20"/>
          <w:szCs w:val="20"/>
          <w:lang w:val="uk-UA"/>
        </w:rPr>
        <w:t>сечовий міхур за допомогою затискача до появи сечі</w:t>
      </w:r>
      <w:r w:rsidR="005430D9">
        <w:rPr>
          <w:sz w:val="20"/>
          <w:szCs w:val="20"/>
          <w:lang w:val="uk-UA"/>
        </w:rPr>
        <w:t>;</w:t>
      </w:r>
    </w:p>
    <w:p w:rsidR="000C2A1A" w:rsidRDefault="009768D8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на 2</w:t>
      </w:r>
      <w:r w:rsidRPr="0026082A">
        <w:rPr>
          <w:sz w:val="20"/>
          <w:szCs w:val="20"/>
        </w:rPr>
        <w:t>-</w:t>
      </w:r>
      <w:r w:rsidR="000C2A1A">
        <w:rPr>
          <w:sz w:val="20"/>
          <w:szCs w:val="20"/>
          <w:lang w:val="uk-UA"/>
        </w:rPr>
        <w:t>3 см глибше для повної евакуації рідини</w:t>
      </w:r>
      <w:r w:rsidR="005430D9">
        <w:rPr>
          <w:sz w:val="20"/>
          <w:szCs w:val="20"/>
          <w:lang w:val="uk-UA"/>
        </w:rPr>
        <w:t>;</w:t>
      </w:r>
    </w:p>
    <w:p w:rsidR="000C2A1A" w:rsidRDefault="00313746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104775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A1A"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5430D9">
        <w:rPr>
          <w:sz w:val="20"/>
          <w:szCs w:val="20"/>
          <w:lang w:val="uk-UA"/>
        </w:rPr>
        <w:t>;</w:t>
      </w:r>
      <w:bookmarkStart w:id="0" w:name="_GoBack"/>
      <w:bookmarkEnd w:id="0"/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9540E2">
        <w:rPr>
          <w:sz w:val="20"/>
          <w:szCs w:val="20"/>
          <w:lang w:val="uk-UA"/>
        </w:rPr>
        <w:t>.</w:t>
      </w:r>
    </w:p>
    <w:p w:rsidR="000C2A1A" w:rsidRDefault="000C2A1A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0806D5" w:rsidRDefault="000806D5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BE327C" w:rsidRDefault="00BE327C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DA1527" w:rsidP="0096636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 </w:t>
            </w:r>
            <w:proofErr w:type="spellStart"/>
            <w:r w:rsidR="000C2A1A">
              <w:rPr>
                <w:sz w:val="20"/>
                <w:szCs w:val="20"/>
                <w:lang w:val="en-US"/>
              </w:rPr>
              <w:t>Ch</w:t>
            </w:r>
            <w:proofErr w:type="spellEnd"/>
            <w:r w:rsidR="000C2A1A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FF190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0C2A1A" w:rsidTr="000C2A1A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5A5C0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C4703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650071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Помаранчевий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0C2A1A" w:rsidRPr="00DC0727" w:rsidRDefault="000C2A1A" w:rsidP="000C2A1A">
      <w:pPr>
        <w:spacing w:after="0" w:line="240" w:lineRule="auto"/>
        <w:rPr>
          <w:sz w:val="20"/>
          <w:szCs w:val="20"/>
          <w:lang w:val="uk-UA"/>
        </w:rPr>
      </w:pPr>
    </w:p>
    <w:p w:rsidR="000C2A1A" w:rsidRDefault="002C6313" w:rsidP="000C2A1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28813" cy="257175"/>
            <wp:effectExtent l="0" t="0" r="0" b="0"/>
            <wp:docPr id="1110" name="Рисунок 206" descr="Катетер нелотонак 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Рисунок 206" descr="Катетер нелотонак Ж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32" cy="25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8F" w:rsidRDefault="00314E8F" w:rsidP="004F557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65405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Pr="00633948" w:rsidRDefault="00314E8F" w:rsidP="004F557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F5570" w:rsidRPr="00633948" w:rsidRDefault="004F5570" w:rsidP="004F5570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4F5570" w:rsidRDefault="004F5570" w:rsidP="004F5570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4F5570" w:rsidRDefault="004F5570" w:rsidP="004F5570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Дата виготовлення  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У разі пошкодження упаковки не використовувати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Повторно не використовувати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68580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657911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Стерилізовано оксидом етилену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Перед застосуванням ознайомитися з інструкцією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77CEB" w:rsidRDefault="004F5570" w:rsidP="000806D5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540E2">
        <w:rPr>
          <w:rFonts w:cstheme="minorHAnsi"/>
          <w:sz w:val="20"/>
          <w:szCs w:val="20"/>
          <w:lang w:val="uk-UA"/>
        </w:rPr>
        <w:t>.</w:t>
      </w:r>
    </w:p>
    <w:p w:rsidR="006A17B7" w:rsidRDefault="006A17B7" w:rsidP="000806D5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BE327C" w:rsidRDefault="006A17B7" w:rsidP="00FD1BE9">
      <w:pPr>
        <w:pStyle w:val="a4"/>
        <w:ind w:right="-213"/>
        <w:rPr>
          <w:sz w:val="16"/>
          <w:szCs w:val="16"/>
          <w:lang w:val="uk-UA"/>
        </w:rPr>
      </w:pPr>
      <w:r w:rsidRPr="006A17B7">
        <w:rPr>
          <w:sz w:val="16"/>
          <w:szCs w:val="16"/>
          <w:lang w:val="en-US"/>
        </w:rPr>
        <w:t>UA</w:t>
      </w:r>
      <w:r w:rsidRPr="006A17B7">
        <w:rPr>
          <w:sz w:val="16"/>
          <w:szCs w:val="16"/>
          <w:lang w:val="uk-UA"/>
        </w:rPr>
        <w:t>.</w:t>
      </w:r>
      <w:r w:rsidRPr="006A17B7">
        <w:rPr>
          <w:sz w:val="16"/>
          <w:szCs w:val="16"/>
          <w:lang w:val="en-US"/>
        </w:rPr>
        <w:t>TR</w:t>
      </w:r>
      <w:r w:rsidRPr="006A17B7">
        <w:rPr>
          <w:sz w:val="16"/>
          <w:szCs w:val="16"/>
          <w:lang w:val="uk-UA"/>
        </w:rPr>
        <w:t>.101</w:t>
      </w:r>
      <w:r>
        <w:rPr>
          <w:sz w:val="16"/>
          <w:szCs w:val="16"/>
          <w:lang w:val="uk-UA"/>
        </w:rPr>
        <w:t xml:space="preserve">                                                   </w:t>
      </w:r>
    </w:p>
    <w:p w:rsidR="00FD1BE9" w:rsidRPr="00FD1BE9" w:rsidRDefault="00BE327C" w:rsidP="00FD1BE9">
      <w:pPr>
        <w:pStyle w:val="a4"/>
        <w:ind w:right="-213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</w:t>
      </w:r>
      <w:r w:rsidR="006A17B7">
        <w:rPr>
          <w:sz w:val="16"/>
          <w:szCs w:val="16"/>
          <w:lang w:val="uk-UA"/>
        </w:rPr>
        <w:t xml:space="preserve"> </w:t>
      </w:r>
      <w:r w:rsidR="00FD1BE9" w:rsidRPr="00FD1BE9">
        <w:rPr>
          <w:sz w:val="16"/>
          <w:szCs w:val="16"/>
          <w:lang w:val="uk-UA"/>
        </w:rPr>
        <w:t>Редакція 2. Затверджено 04.07.2017.</w:t>
      </w:r>
    </w:p>
    <w:sectPr w:rsidR="00FD1BE9" w:rsidRPr="00FD1BE9" w:rsidSect="00313746">
      <w:headerReference w:type="default" r:id="rId17"/>
      <w:pgSz w:w="11906" w:h="16838"/>
      <w:pgMar w:top="968" w:right="851" w:bottom="510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995" w:rsidRDefault="00D65995" w:rsidP="00395298">
      <w:pPr>
        <w:spacing w:after="0" w:line="240" w:lineRule="auto"/>
      </w:pPr>
      <w:r>
        <w:separator/>
      </w:r>
    </w:p>
  </w:endnote>
  <w:endnote w:type="continuationSeparator" w:id="0">
    <w:p w:rsidR="00D65995" w:rsidRDefault="00D65995" w:rsidP="0039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995" w:rsidRDefault="00D65995" w:rsidP="00395298">
      <w:pPr>
        <w:spacing w:after="0" w:line="240" w:lineRule="auto"/>
      </w:pPr>
      <w:r>
        <w:separator/>
      </w:r>
    </w:p>
  </w:footnote>
  <w:footnote w:type="continuationSeparator" w:id="0">
    <w:p w:rsidR="00D65995" w:rsidRDefault="00D65995" w:rsidP="0039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F55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</w:t>
    </w:r>
    <w:r w:rsidR="00DF350C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я   </w:t>
    </w:r>
    <w:r w:rsidR="007A0444" w:rsidRPr="007A0444">
      <w:rPr>
        <w:noProof/>
        <w:u w:val="double"/>
        <w:lang w:eastAsia="ru-RU"/>
      </w:rPr>
      <w:drawing>
        <wp:inline distT="0" distB="0" distL="0" distR="0">
          <wp:extent cx="3962400" cy="289928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21193"/>
                  <a:stretch>
                    <a:fillRect/>
                  </a:stretch>
                </pic:blipFill>
                <pic:spPr>
                  <a:xfrm>
                    <a:off x="0" y="0"/>
                    <a:ext cx="3979009" cy="291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659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A1A"/>
    <w:rsid w:val="000806D5"/>
    <w:rsid w:val="000C2A1A"/>
    <w:rsid w:val="001D18A5"/>
    <w:rsid w:val="0026082A"/>
    <w:rsid w:val="002C6313"/>
    <w:rsid w:val="00313746"/>
    <w:rsid w:val="00314E8F"/>
    <w:rsid w:val="00395298"/>
    <w:rsid w:val="0039612D"/>
    <w:rsid w:val="003D2760"/>
    <w:rsid w:val="003D7C78"/>
    <w:rsid w:val="004F5570"/>
    <w:rsid w:val="005430D9"/>
    <w:rsid w:val="005E112A"/>
    <w:rsid w:val="005F4A5F"/>
    <w:rsid w:val="0061767E"/>
    <w:rsid w:val="00626EFE"/>
    <w:rsid w:val="00650071"/>
    <w:rsid w:val="00657911"/>
    <w:rsid w:val="00670F3D"/>
    <w:rsid w:val="006A17B7"/>
    <w:rsid w:val="007A0444"/>
    <w:rsid w:val="008028B7"/>
    <w:rsid w:val="00885DCE"/>
    <w:rsid w:val="009540E2"/>
    <w:rsid w:val="0096636A"/>
    <w:rsid w:val="009768D8"/>
    <w:rsid w:val="009906A8"/>
    <w:rsid w:val="009C15E7"/>
    <w:rsid w:val="009C7B47"/>
    <w:rsid w:val="00AA1416"/>
    <w:rsid w:val="00AD5475"/>
    <w:rsid w:val="00B60CAE"/>
    <w:rsid w:val="00BE327C"/>
    <w:rsid w:val="00C965B3"/>
    <w:rsid w:val="00CC16C1"/>
    <w:rsid w:val="00CE6C6D"/>
    <w:rsid w:val="00D65995"/>
    <w:rsid w:val="00D80933"/>
    <w:rsid w:val="00D94C2D"/>
    <w:rsid w:val="00DA1527"/>
    <w:rsid w:val="00DF350C"/>
    <w:rsid w:val="00E85EAC"/>
    <w:rsid w:val="00EC7B63"/>
    <w:rsid w:val="00F53D81"/>
    <w:rsid w:val="00F65344"/>
    <w:rsid w:val="00F96D3D"/>
    <w:rsid w:val="00FD1BE9"/>
    <w:rsid w:val="00FF1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1A"/>
    <w:pPr>
      <w:ind w:left="720"/>
      <w:contextualSpacing/>
    </w:pPr>
  </w:style>
  <w:style w:type="paragraph" w:styleId="a4">
    <w:name w:val="header"/>
    <w:basedOn w:val="a"/>
    <w:link w:val="a5"/>
    <w:unhideWhenUsed/>
    <w:rsid w:val="000C2A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C2A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C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A1A"/>
  </w:style>
  <w:style w:type="table" w:styleId="a8">
    <w:name w:val="Table Grid"/>
    <w:basedOn w:val="a1"/>
    <w:uiPriority w:val="59"/>
    <w:rsid w:val="000C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0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2017-01-20T11:58:00Z</dcterms:created>
  <dcterms:modified xsi:type="dcterms:W3CDTF">2020-10-12T13:15:00Z</dcterms:modified>
</cp:coreProperties>
</file>